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b/>
          <w:sz w:val="28"/>
          <w:szCs w:val="28"/>
        </w:rPr>
      </w:pPr>
      <w:r>
        <w:rPr>
          <w:rFonts w:hint="eastAsia"/>
          <w:b/>
          <w:sz w:val="28"/>
          <w:szCs w:val="28"/>
        </w:rPr>
        <w:t>“人工智能、大数据与能源电力系统的深度融合”专题征稿</w:t>
      </w:r>
    </w:p>
    <w:p>
      <w:pPr>
        <w:spacing w:line="360" w:lineRule="auto"/>
        <w:ind w:firstLine="480"/>
        <w:rPr>
          <w:rFonts w:ascii="楷体" w:hAnsi="楷体" w:eastAsia="楷体"/>
          <w:sz w:val="24"/>
          <w:szCs w:val="24"/>
        </w:rPr>
      </w:pPr>
      <w:r>
        <w:rPr>
          <w:rFonts w:hint="eastAsia" w:ascii="楷体" w:hAnsi="楷体" w:eastAsia="楷体"/>
          <w:sz w:val="24"/>
          <w:szCs w:val="24"/>
        </w:rPr>
        <w:t>2022年11月</w:t>
      </w:r>
      <w:r>
        <w:rPr>
          <w:rFonts w:ascii="楷体" w:hAnsi="楷体" w:eastAsia="楷体"/>
          <w:sz w:val="24"/>
          <w:szCs w:val="24"/>
        </w:rPr>
        <w:t>，</w:t>
      </w:r>
      <w:r>
        <w:rPr>
          <w:rFonts w:hint="eastAsia" w:ascii="楷体" w:hAnsi="楷体" w:eastAsia="楷体"/>
          <w:sz w:val="24"/>
          <w:szCs w:val="24"/>
        </w:rPr>
        <w:t>随着美国“开放人工智能研究中心”OpenAI发布ChatGPT自然语言处理工具以来，全球用户在极短时间内迅速超过1亿</w:t>
      </w:r>
      <w:bookmarkStart w:id="0" w:name="_GoBack"/>
      <w:bookmarkEnd w:id="0"/>
      <w:r>
        <w:rPr>
          <w:rFonts w:hint="eastAsia" w:ascii="楷体" w:hAnsi="楷体" w:eastAsia="楷体"/>
          <w:sz w:val="24"/>
          <w:szCs w:val="24"/>
        </w:rPr>
        <w:t>。植根于大数据基础上的千亿级大参数模型的首次面世，迅速将人工智能技术推向了新的高度。“大数据、大模型”所具有的潜在的、扩张性的应用价值迅速受到各个行业和各国政府的重视，它给人类社会生产、经济生活带来的巨大影响将很快体现在各个行业、领域中。</w:t>
      </w:r>
    </w:p>
    <w:p>
      <w:pPr>
        <w:spacing w:line="360" w:lineRule="auto"/>
        <w:ind w:firstLine="480"/>
        <w:rPr>
          <w:rFonts w:ascii="楷体" w:hAnsi="楷体" w:eastAsia="楷体"/>
          <w:sz w:val="24"/>
          <w:szCs w:val="24"/>
        </w:rPr>
      </w:pPr>
      <w:r>
        <w:rPr>
          <w:rFonts w:hint="eastAsia" w:ascii="楷体" w:hAnsi="楷体" w:eastAsia="楷体"/>
          <w:sz w:val="24"/>
          <w:szCs w:val="24"/>
        </w:rPr>
        <w:t>针对人工智能ChatGPT类大规模训练模型的出现所带来的巨大的技术影响力和潜在的应用价值和技术伦理问题，探讨其相关技术在能源电力行业中的前沿影响，分析其对行业创新、生产力布局的可能影响，是推动电力行业智能化、数字化和绿色发展的有益举措。因此，为分享人工智能、大数据在能源电力系统中出现的新理论、新方法、新技术，探讨该领域在行业应用中面临的挑战、机遇及发展趋势，《电工技术》特邀</w:t>
      </w:r>
      <w:r>
        <w:rPr>
          <w:rFonts w:hint="eastAsia" w:ascii="楷体" w:hAnsi="楷体" w:eastAsia="楷体"/>
          <w:b/>
          <w:sz w:val="24"/>
          <w:szCs w:val="24"/>
        </w:rPr>
        <w:t>上海电缆研究所有限公司涂建坤教授级高工、上海理工大学杨海马副教授、</w:t>
      </w:r>
      <w:r>
        <w:rPr>
          <w:rFonts w:hint="eastAsia" w:ascii="楷体" w:hAnsi="楷体" w:eastAsia="楷体" w:cs="Times New Roman"/>
          <w:b/>
          <w:sz w:val="24"/>
          <w:szCs w:val="24"/>
        </w:rPr>
        <w:t>上海理工大学王凯民副教授</w:t>
      </w:r>
      <w:r>
        <w:rPr>
          <w:rFonts w:hint="eastAsia" w:ascii="楷体" w:hAnsi="楷体" w:eastAsia="楷体"/>
          <w:sz w:val="24"/>
          <w:szCs w:val="24"/>
        </w:rPr>
        <w:t>担任特邀编审，组织“人工智能、大数据与能源电力系统的深度融合”专题（拟于2023年11月出版），特邀国内外从事相关领域研究与实践的专家学者、科研人员及专业人士投稿。</w:t>
      </w:r>
    </w:p>
    <w:p>
      <w:pPr>
        <w:spacing w:line="360" w:lineRule="auto"/>
        <w:rPr>
          <w:rFonts w:ascii="楷体" w:hAnsi="楷体" w:eastAsia="楷体"/>
          <w:b/>
          <w:sz w:val="24"/>
          <w:szCs w:val="24"/>
        </w:rPr>
      </w:pPr>
      <w:r>
        <w:rPr>
          <w:rFonts w:hint="eastAsia" w:ascii="楷体" w:hAnsi="楷体" w:eastAsia="楷体"/>
          <w:b/>
          <w:sz w:val="24"/>
          <w:szCs w:val="24"/>
        </w:rPr>
        <w:t>一、专题征稿范围（包括但不限于）</w:t>
      </w:r>
    </w:p>
    <w:p>
      <w:pPr>
        <w:spacing w:line="360" w:lineRule="auto"/>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rPr>
        <w:t>、人工智能、大数据对能源电力行业的影响和规划路径</w:t>
      </w:r>
      <w:r>
        <w:rPr>
          <w:rFonts w:ascii="楷体" w:hAnsi="楷体" w:eastAsia="楷体"/>
          <w:sz w:val="24"/>
          <w:szCs w:val="24"/>
        </w:rPr>
        <w:t>。</w:t>
      </w:r>
      <w:r>
        <w:rPr>
          <w:rFonts w:ascii="楷体" w:hAnsi="楷体" w:eastAsia="楷体"/>
          <w:sz w:val="24"/>
          <w:szCs w:val="24"/>
        </w:rPr>
        <w:br w:type="textWrapping"/>
      </w:r>
      <w:r>
        <w:rPr>
          <w:rFonts w:ascii="楷体" w:hAnsi="楷体" w:eastAsia="楷体"/>
          <w:sz w:val="24"/>
          <w:szCs w:val="24"/>
        </w:rPr>
        <w:t>2</w:t>
      </w:r>
      <w:r>
        <w:rPr>
          <w:rFonts w:hint="eastAsia" w:ascii="楷体" w:hAnsi="楷体" w:eastAsia="楷体"/>
          <w:sz w:val="24"/>
          <w:szCs w:val="24"/>
        </w:rPr>
        <w:t>、人工智能、大数据在能源电力行业运行监管和故障监控中的应用</w:t>
      </w:r>
      <w:r>
        <w:rPr>
          <w:rFonts w:ascii="楷体" w:hAnsi="楷体" w:eastAsia="楷体"/>
          <w:sz w:val="24"/>
          <w:szCs w:val="24"/>
        </w:rPr>
        <w:t>。</w:t>
      </w:r>
      <w:r>
        <w:rPr>
          <w:rFonts w:ascii="楷体" w:hAnsi="楷体" w:eastAsia="楷体"/>
          <w:sz w:val="24"/>
          <w:szCs w:val="24"/>
        </w:rPr>
        <w:br w:type="textWrapping"/>
      </w:r>
      <w:r>
        <w:rPr>
          <w:rFonts w:ascii="楷体" w:hAnsi="楷体" w:eastAsia="楷体"/>
          <w:sz w:val="24"/>
          <w:szCs w:val="24"/>
        </w:rPr>
        <w:t>3</w:t>
      </w:r>
      <w:r>
        <w:rPr>
          <w:rFonts w:hint="eastAsia" w:ascii="楷体" w:hAnsi="楷体" w:eastAsia="楷体"/>
          <w:sz w:val="24"/>
          <w:szCs w:val="24"/>
        </w:rPr>
        <w:t>、人工智能、大数据对能源电力行业</w:t>
      </w:r>
      <w:r>
        <w:rPr>
          <w:rFonts w:ascii="楷体" w:hAnsi="楷体" w:eastAsia="楷体"/>
          <w:sz w:val="24"/>
          <w:szCs w:val="24"/>
        </w:rPr>
        <w:t>管理与运行</w:t>
      </w:r>
      <w:r>
        <w:rPr>
          <w:rFonts w:hint="eastAsia" w:ascii="楷体" w:hAnsi="楷体" w:eastAsia="楷体"/>
          <w:sz w:val="24"/>
          <w:szCs w:val="24"/>
        </w:rPr>
        <w:t>的</w:t>
      </w:r>
      <w:r>
        <w:rPr>
          <w:rFonts w:ascii="楷体" w:hAnsi="楷体" w:eastAsia="楷体"/>
          <w:sz w:val="24"/>
          <w:szCs w:val="24"/>
        </w:rPr>
        <w:t>调度。</w:t>
      </w:r>
      <w:r>
        <w:rPr>
          <w:rFonts w:ascii="楷体" w:hAnsi="楷体" w:eastAsia="楷体"/>
          <w:sz w:val="24"/>
          <w:szCs w:val="24"/>
        </w:rPr>
        <w:br w:type="textWrapping"/>
      </w:r>
      <w:r>
        <w:rPr>
          <w:rFonts w:ascii="楷体" w:hAnsi="楷体" w:eastAsia="楷体"/>
          <w:sz w:val="24"/>
          <w:szCs w:val="24"/>
        </w:rPr>
        <w:t>4</w:t>
      </w:r>
      <w:r>
        <w:rPr>
          <w:rFonts w:hint="eastAsia" w:ascii="楷体" w:hAnsi="楷体" w:eastAsia="楷体"/>
          <w:sz w:val="24"/>
          <w:szCs w:val="24"/>
        </w:rPr>
        <w:t>、人工智能、大数据对能源电力行业负载的</w:t>
      </w:r>
      <w:r>
        <w:rPr>
          <w:rFonts w:ascii="楷体" w:hAnsi="楷体" w:eastAsia="楷体"/>
          <w:sz w:val="24"/>
          <w:szCs w:val="24"/>
        </w:rPr>
        <w:t>预测与协同控制。</w:t>
      </w:r>
      <w:r>
        <w:rPr>
          <w:rFonts w:ascii="楷体" w:hAnsi="楷体" w:eastAsia="楷体"/>
          <w:sz w:val="24"/>
          <w:szCs w:val="24"/>
        </w:rPr>
        <w:br w:type="textWrapping"/>
      </w:r>
      <w:r>
        <w:rPr>
          <w:rFonts w:ascii="楷体" w:hAnsi="楷体" w:eastAsia="楷体"/>
          <w:sz w:val="24"/>
          <w:szCs w:val="24"/>
        </w:rPr>
        <w:t>5</w:t>
      </w:r>
      <w:r>
        <w:rPr>
          <w:rFonts w:hint="eastAsia" w:ascii="楷体" w:hAnsi="楷体" w:eastAsia="楷体"/>
          <w:sz w:val="24"/>
          <w:szCs w:val="24"/>
        </w:rPr>
        <w:t>、人工智能、大数据对能源电力行业周边设备产业的影响和应用案例</w:t>
      </w:r>
      <w:r>
        <w:rPr>
          <w:rFonts w:ascii="楷体" w:hAnsi="楷体" w:eastAsia="楷体"/>
          <w:sz w:val="24"/>
          <w:szCs w:val="24"/>
        </w:rPr>
        <w:t>。</w:t>
      </w:r>
      <w:r>
        <w:rPr>
          <w:rFonts w:ascii="楷体" w:hAnsi="楷体" w:eastAsia="楷体"/>
          <w:sz w:val="24"/>
          <w:szCs w:val="24"/>
        </w:rPr>
        <w:br w:type="textWrapping"/>
      </w:r>
      <w:r>
        <w:rPr>
          <w:rFonts w:ascii="楷体" w:hAnsi="楷体" w:eastAsia="楷体"/>
          <w:sz w:val="24"/>
          <w:szCs w:val="24"/>
        </w:rPr>
        <w:t>6</w:t>
      </w:r>
      <w:r>
        <w:rPr>
          <w:rFonts w:hint="eastAsia" w:ascii="楷体" w:hAnsi="楷体" w:eastAsia="楷体"/>
          <w:sz w:val="24"/>
          <w:szCs w:val="24"/>
        </w:rPr>
        <w:t>、人工智能、大数据工程</w:t>
      </w:r>
      <w:r>
        <w:rPr>
          <w:rFonts w:ascii="楷体" w:hAnsi="楷体" w:eastAsia="楷体"/>
          <w:sz w:val="24"/>
          <w:szCs w:val="24"/>
        </w:rPr>
        <w:t>系统实践与示范应用。</w:t>
      </w:r>
      <w:r>
        <w:rPr>
          <w:rFonts w:ascii="楷体" w:hAnsi="楷体" w:eastAsia="楷体"/>
          <w:sz w:val="24"/>
          <w:szCs w:val="24"/>
        </w:rPr>
        <w:br w:type="textWrapping"/>
      </w:r>
      <w:r>
        <w:rPr>
          <w:rFonts w:ascii="楷体" w:hAnsi="楷体" w:eastAsia="楷体"/>
          <w:sz w:val="24"/>
          <w:szCs w:val="24"/>
        </w:rPr>
        <w:t>7</w:t>
      </w:r>
      <w:r>
        <w:rPr>
          <w:rFonts w:hint="eastAsia" w:ascii="楷体" w:hAnsi="楷体" w:eastAsia="楷体"/>
          <w:sz w:val="24"/>
          <w:szCs w:val="24"/>
        </w:rPr>
        <w:t>、人工智能、大数据</w:t>
      </w:r>
      <w:r>
        <w:rPr>
          <w:rFonts w:ascii="楷体" w:hAnsi="楷体" w:eastAsia="楷体"/>
          <w:sz w:val="24"/>
          <w:szCs w:val="24"/>
        </w:rPr>
        <w:t>有关颠覆性技术及其案例。</w:t>
      </w:r>
    </w:p>
    <w:p>
      <w:pPr>
        <w:spacing w:line="360" w:lineRule="auto"/>
        <w:rPr>
          <w:rFonts w:ascii="楷体" w:hAnsi="楷体" w:eastAsia="楷体"/>
          <w:b/>
          <w:sz w:val="24"/>
          <w:szCs w:val="24"/>
        </w:rPr>
      </w:pPr>
      <w:r>
        <w:rPr>
          <w:rFonts w:hint="eastAsia" w:ascii="楷体" w:hAnsi="楷体" w:eastAsia="楷体"/>
          <w:b/>
          <w:sz w:val="24"/>
          <w:szCs w:val="24"/>
        </w:rPr>
        <w:t>二、论文要求</w:t>
      </w:r>
    </w:p>
    <w:p>
      <w:pPr>
        <w:spacing w:line="360" w:lineRule="auto"/>
        <w:rPr>
          <w:rFonts w:ascii="楷体" w:hAnsi="楷体" w:eastAsia="楷体"/>
          <w:sz w:val="24"/>
          <w:szCs w:val="24"/>
        </w:rPr>
      </w:pPr>
      <w:r>
        <w:rPr>
          <w:rFonts w:hint="eastAsia" w:ascii="楷体" w:hAnsi="楷体" w:eastAsia="楷体"/>
          <w:sz w:val="24"/>
          <w:szCs w:val="24"/>
        </w:rPr>
        <w:t>1、研究论文（包括理论研究、实际应用）。</w:t>
      </w:r>
    </w:p>
    <w:p>
      <w:pPr>
        <w:spacing w:line="360" w:lineRule="auto"/>
        <w:rPr>
          <w:rFonts w:ascii="楷体" w:hAnsi="楷体" w:eastAsia="楷体"/>
          <w:sz w:val="24"/>
          <w:szCs w:val="24"/>
        </w:rPr>
      </w:pPr>
      <w:r>
        <w:rPr>
          <w:rFonts w:hint="eastAsia" w:ascii="楷体" w:hAnsi="楷体" w:eastAsia="楷体"/>
          <w:sz w:val="24"/>
          <w:szCs w:val="24"/>
        </w:rPr>
        <w:t>2、高质量的综述，要求有较全面的陈述和较深入的评论。</w:t>
      </w:r>
    </w:p>
    <w:p>
      <w:pPr>
        <w:spacing w:line="360" w:lineRule="auto"/>
        <w:rPr>
          <w:rFonts w:ascii="楷体" w:hAnsi="楷体" w:eastAsia="楷体"/>
          <w:sz w:val="24"/>
          <w:szCs w:val="24"/>
        </w:rPr>
      </w:pPr>
      <w:r>
        <w:rPr>
          <w:rFonts w:hint="eastAsia" w:ascii="楷体" w:hAnsi="楷体" w:eastAsia="楷体"/>
          <w:sz w:val="24"/>
          <w:szCs w:val="24"/>
        </w:rPr>
        <w:t>3、投稿请用word排版，格式请参考《电工技术》论文模板。</w:t>
      </w:r>
    </w:p>
    <w:p>
      <w:pPr>
        <w:spacing w:line="360" w:lineRule="auto"/>
        <w:rPr>
          <w:rFonts w:ascii="楷体" w:hAnsi="楷体" w:eastAsia="楷体"/>
          <w:sz w:val="24"/>
          <w:szCs w:val="24"/>
        </w:rPr>
      </w:pPr>
      <w:r>
        <w:rPr>
          <w:rFonts w:hint="eastAsia" w:ascii="楷体" w:hAnsi="楷体" w:eastAsia="楷体"/>
          <w:sz w:val="24"/>
          <w:szCs w:val="24"/>
        </w:rPr>
        <w:t>4、本次专题只接受中文投稿。</w:t>
      </w:r>
    </w:p>
    <w:p>
      <w:pPr>
        <w:spacing w:line="360" w:lineRule="auto"/>
        <w:rPr>
          <w:rFonts w:ascii="楷体" w:hAnsi="楷体" w:eastAsia="楷体"/>
          <w:sz w:val="24"/>
          <w:szCs w:val="24"/>
        </w:rPr>
      </w:pPr>
      <w:r>
        <w:rPr>
          <w:rFonts w:hint="eastAsia" w:ascii="楷体" w:hAnsi="楷体" w:eastAsia="楷体"/>
          <w:sz w:val="24"/>
          <w:szCs w:val="24"/>
        </w:rPr>
        <w:t>5、所投论文未在公开媒体上发表。</w:t>
      </w:r>
    </w:p>
    <w:p>
      <w:pPr>
        <w:spacing w:line="360" w:lineRule="auto"/>
        <w:rPr>
          <w:rFonts w:ascii="楷体" w:hAnsi="楷体" w:eastAsia="楷体"/>
          <w:b/>
          <w:sz w:val="24"/>
          <w:szCs w:val="24"/>
        </w:rPr>
      </w:pPr>
      <w:r>
        <w:rPr>
          <w:rFonts w:hint="eastAsia" w:ascii="楷体" w:hAnsi="楷体" w:eastAsia="楷体"/>
          <w:b/>
          <w:sz w:val="24"/>
          <w:szCs w:val="24"/>
        </w:rPr>
        <w:t>三、投稿须知</w:t>
      </w:r>
    </w:p>
    <w:p>
      <w:pPr>
        <w:spacing w:line="360" w:lineRule="auto"/>
        <w:rPr>
          <w:rFonts w:ascii="楷体" w:hAnsi="楷体" w:eastAsia="楷体"/>
          <w:sz w:val="24"/>
          <w:szCs w:val="24"/>
        </w:rPr>
      </w:pPr>
      <w:r>
        <w:rPr>
          <w:rFonts w:hint="eastAsia" w:ascii="楷体" w:hAnsi="楷体" w:eastAsia="楷体"/>
          <w:sz w:val="24"/>
          <w:szCs w:val="24"/>
        </w:rPr>
        <w:t>1、请登录“中国电工网”点击《电工技术》投稿，中国电工网网址：</w:t>
      </w:r>
      <w:r>
        <w:rPr>
          <w:rFonts w:ascii="楷体" w:hAnsi="楷体" w:eastAsia="楷体"/>
          <w:sz w:val="24"/>
          <w:szCs w:val="24"/>
        </w:rPr>
        <w:t>https://www.chinaet.net</w:t>
      </w:r>
      <w:r>
        <w:rPr>
          <w:rFonts w:hint="eastAsia" w:ascii="楷体" w:hAnsi="楷体" w:eastAsia="楷体"/>
          <w:sz w:val="24"/>
          <w:szCs w:val="24"/>
        </w:rPr>
        <w:t>，备注信息中填写“专题投稿”或在拟投栏目选择“人工智能、大数据与能源电力系统的深度融合”。</w:t>
      </w:r>
    </w:p>
    <w:p>
      <w:pPr>
        <w:spacing w:line="360" w:lineRule="auto"/>
        <w:rPr>
          <w:rFonts w:ascii="楷体" w:hAnsi="楷体" w:eastAsia="楷体"/>
          <w:sz w:val="24"/>
          <w:szCs w:val="24"/>
        </w:rPr>
      </w:pPr>
      <w:r>
        <w:rPr>
          <w:rFonts w:hint="eastAsia" w:ascii="楷体" w:hAnsi="楷体" w:eastAsia="楷体"/>
          <w:sz w:val="24"/>
          <w:szCs w:val="24"/>
        </w:rPr>
        <w:t>2、投稿截止日期：2023年08月10日。</w:t>
      </w:r>
    </w:p>
    <w:p>
      <w:pPr>
        <w:spacing w:line="360" w:lineRule="auto"/>
        <w:rPr>
          <w:rFonts w:ascii="楷体" w:hAnsi="楷体" w:eastAsia="楷体"/>
          <w:sz w:val="24"/>
          <w:szCs w:val="24"/>
        </w:rPr>
      </w:pPr>
      <w:r>
        <w:rPr>
          <w:rFonts w:hint="eastAsia" w:ascii="楷体" w:hAnsi="楷体" w:eastAsia="楷体"/>
          <w:sz w:val="24"/>
          <w:szCs w:val="24"/>
        </w:rPr>
        <w:t>3、投稿联系人： 《电工技术》编辑部李玥</w:t>
      </w:r>
    </w:p>
    <w:p>
      <w:pPr>
        <w:spacing w:line="360" w:lineRule="auto"/>
        <w:ind w:firstLine="424" w:firstLineChars="177"/>
        <w:rPr>
          <w:rFonts w:ascii="楷体" w:hAnsi="楷体" w:eastAsia="楷体"/>
          <w:sz w:val="24"/>
          <w:szCs w:val="24"/>
        </w:rPr>
      </w:pPr>
      <w:r>
        <w:rPr>
          <w:rFonts w:hint="eastAsia" w:ascii="楷体" w:hAnsi="楷体" w:eastAsia="楷体"/>
          <w:sz w:val="24"/>
          <w:szCs w:val="24"/>
        </w:rPr>
        <w:t>电子邮箱:</w:t>
      </w:r>
      <w:r>
        <w:rPr>
          <w:rFonts w:hint="eastAsia"/>
        </w:rPr>
        <w:t>1096458519@qq.com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4ZTI5OGQxYWYyYTI1YmE2MjEwYzI3ZDExNjdhMmQifQ=="/>
  </w:docVars>
  <w:rsids>
    <w:rsidRoot w:val="0084130C"/>
    <w:rsid w:val="0000763B"/>
    <w:rsid w:val="00007E3C"/>
    <w:rsid w:val="00081CE8"/>
    <w:rsid w:val="00093E15"/>
    <w:rsid w:val="000D297A"/>
    <w:rsid w:val="001267A1"/>
    <w:rsid w:val="0019066D"/>
    <w:rsid w:val="00197A86"/>
    <w:rsid w:val="00221C0C"/>
    <w:rsid w:val="00245694"/>
    <w:rsid w:val="00261A9C"/>
    <w:rsid w:val="0027475B"/>
    <w:rsid w:val="002751DC"/>
    <w:rsid w:val="002A2E4B"/>
    <w:rsid w:val="002E73B8"/>
    <w:rsid w:val="00357282"/>
    <w:rsid w:val="00364A6D"/>
    <w:rsid w:val="003A75E2"/>
    <w:rsid w:val="0040231F"/>
    <w:rsid w:val="00406806"/>
    <w:rsid w:val="00423CA3"/>
    <w:rsid w:val="0045345C"/>
    <w:rsid w:val="004D541C"/>
    <w:rsid w:val="004F7268"/>
    <w:rsid w:val="00540B14"/>
    <w:rsid w:val="00554EA1"/>
    <w:rsid w:val="005617A7"/>
    <w:rsid w:val="00583A79"/>
    <w:rsid w:val="005A2F86"/>
    <w:rsid w:val="00625E2B"/>
    <w:rsid w:val="006669AF"/>
    <w:rsid w:val="00672A0D"/>
    <w:rsid w:val="00697FC6"/>
    <w:rsid w:val="007038E7"/>
    <w:rsid w:val="00703B53"/>
    <w:rsid w:val="00752746"/>
    <w:rsid w:val="00753C67"/>
    <w:rsid w:val="007D464E"/>
    <w:rsid w:val="00840CF3"/>
    <w:rsid w:val="0084130C"/>
    <w:rsid w:val="00845675"/>
    <w:rsid w:val="00860BB7"/>
    <w:rsid w:val="008823EE"/>
    <w:rsid w:val="00895439"/>
    <w:rsid w:val="008F6E20"/>
    <w:rsid w:val="009238C0"/>
    <w:rsid w:val="009C6EED"/>
    <w:rsid w:val="009D45A4"/>
    <w:rsid w:val="00A2279A"/>
    <w:rsid w:val="00A266B5"/>
    <w:rsid w:val="00A57F7D"/>
    <w:rsid w:val="00A721AB"/>
    <w:rsid w:val="00A923C8"/>
    <w:rsid w:val="00AC6929"/>
    <w:rsid w:val="00B01187"/>
    <w:rsid w:val="00B04F57"/>
    <w:rsid w:val="00B17A18"/>
    <w:rsid w:val="00B36A15"/>
    <w:rsid w:val="00B72768"/>
    <w:rsid w:val="00BB5FF3"/>
    <w:rsid w:val="00C14987"/>
    <w:rsid w:val="00D578E7"/>
    <w:rsid w:val="00DB0CE8"/>
    <w:rsid w:val="00E03F78"/>
    <w:rsid w:val="00E758CC"/>
    <w:rsid w:val="00EC0ADE"/>
    <w:rsid w:val="00ED7B58"/>
    <w:rsid w:val="00EF3F79"/>
    <w:rsid w:val="00F268F6"/>
    <w:rsid w:val="00F73E34"/>
    <w:rsid w:val="00F86CCB"/>
    <w:rsid w:val="00FD1CC2"/>
    <w:rsid w:val="00FD3727"/>
    <w:rsid w:val="00FF18DD"/>
    <w:rsid w:val="0C970E9C"/>
    <w:rsid w:val="0E1C4271"/>
    <w:rsid w:val="121E2038"/>
    <w:rsid w:val="128D5648"/>
    <w:rsid w:val="163A1216"/>
    <w:rsid w:val="277E36C2"/>
    <w:rsid w:val="2CD108CC"/>
    <w:rsid w:val="2E020414"/>
    <w:rsid w:val="46F11F9A"/>
    <w:rsid w:val="4B3E26DD"/>
    <w:rsid w:val="5A5123CC"/>
    <w:rsid w:val="62DF24F6"/>
    <w:rsid w:val="6F0F1749"/>
    <w:rsid w:val="75316AF3"/>
    <w:rsid w:val="761E2E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938</Words>
  <Characters>1010</Characters>
  <Lines>7</Lines>
  <Paragraphs>2</Paragraphs>
  <TotalTime>38</TotalTime>
  <ScaleCrop>false</ScaleCrop>
  <LinksUpToDate>false</LinksUpToDate>
  <CharactersWithSpaces>1011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2020-03-30T08:18:00Z</dcterms:created>
  <dc:creator>PC</dc:creator>
  <cp:lastModifiedBy>wo-false</cp:lastModifiedBy>
  <cp:lastPrinted>2023-05-16T02:00:00Z</cp:lastPrinted>
  <dcterms:modified xsi:type="dcterms:W3CDTF">2023-05-19T03:35:48Z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3182927772AA4647BA73832B0129BB38_13</vt:lpwstr>
  </property>
</Properties>
</file>